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6"/>
        <w:tblW w:w="141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7331"/>
        <w:gridCol w:w="2025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14174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第十四届“挑战杯”广东大学生课外学术科技作品竞赛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</w:rPr>
              <w:t>入选作品名单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733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类别</w:t>
            </w:r>
          </w:p>
        </w:tc>
        <w:tc>
          <w:tcPr>
            <w:tcW w:w="354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所属系部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33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玉米芯固定化微生物在农田镉污染土壤修复的应用研究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自然科学类</w:t>
            </w:r>
          </w:p>
        </w:tc>
        <w:tc>
          <w:tcPr>
            <w:tcW w:w="354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环工系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33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电极材料对电动修复重金属镉污染土壤效果的影响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自然科学类</w:t>
            </w:r>
          </w:p>
        </w:tc>
        <w:tc>
          <w:tcPr>
            <w:tcW w:w="354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监测系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33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佛山市大学生宿舍消防安全意识及消防应急现状调查报告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社会调研类</w:t>
            </w:r>
          </w:p>
        </w:tc>
        <w:tc>
          <w:tcPr>
            <w:tcW w:w="354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监测系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33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发现“河”谓顺德调研报告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社会调研类</w:t>
            </w:r>
          </w:p>
        </w:tc>
        <w:tc>
          <w:tcPr>
            <w:tcW w:w="354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环科系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33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智能庭院产品研发之向日葵式智能储能遮阳伞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科技发明类</w:t>
            </w:r>
          </w:p>
        </w:tc>
        <w:tc>
          <w:tcPr>
            <w:tcW w:w="354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生态系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33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基于LinuxQt和Gabor滤波的虹膜识别加密系统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科技发明类</w:t>
            </w:r>
          </w:p>
        </w:tc>
        <w:tc>
          <w:tcPr>
            <w:tcW w:w="354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循碳系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33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基于电梯外呼系统的系列优化设计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科技发明类</w:t>
            </w:r>
          </w:p>
        </w:tc>
        <w:tc>
          <w:tcPr>
            <w:tcW w:w="354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循碳系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33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双层可控煎炸网</w:t>
            </w:r>
          </w:p>
        </w:tc>
        <w:tc>
          <w:tcPr>
            <w:tcW w:w="20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科技发明类</w:t>
            </w:r>
          </w:p>
        </w:tc>
        <w:tc>
          <w:tcPr>
            <w:tcW w:w="354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循碳系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ＤＦ中太楷書体">
    <w:panose1 w:val="02010609010101010101"/>
    <w:charset w:val="80"/>
    <w:family w:val="auto"/>
    <w:pitch w:val="default"/>
    <w:sig w:usb0="00000001" w:usb1="08070000" w:usb2="00000010" w:usb3="00000000" w:csb0="0002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叶根友行书(繁)08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C210CA"/>
    <w:rsid w:val="1AC210CA"/>
    <w:rsid w:val="333B1C3E"/>
    <w:rsid w:val="345317D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仿宋" w:cs="宋体"/>
      <w:b/>
      <w:bCs/>
      <w:kern w:val="36"/>
      <w:sz w:val="32"/>
      <w:szCs w:val="48"/>
    </w:rPr>
  </w:style>
  <w:style w:type="paragraph" w:styleId="3">
    <w:name w:val="heading 2"/>
    <w:basedOn w:val="1"/>
    <w:next w:val="1"/>
    <w:unhideWhenUsed/>
    <w:qFormat/>
    <w:uiPriority w:val="0"/>
    <w:pPr>
      <w:widowControl/>
      <w:spacing w:before="100" w:beforeAutospacing="1" w:after="100" w:afterAutospacing="1"/>
      <w:ind w:leftChars="200"/>
      <w:jc w:val="left"/>
      <w:outlineLvl w:val="1"/>
    </w:pPr>
    <w:rPr>
      <w:rFonts w:ascii="宋体" w:hAnsi="宋体" w:eastAsia="仿宋" w:cs="宋体"/>
      <w:b/>
      <w:bCs/>
      <w:kern w:val="0"/>
      <w:sz w:val="28"/>
      <w:szCs w:val="36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2017-03-15T08:44:00Z</dcterms:created>
  <dc:creator>王仁</dc:creator>
  <cp:lastModifiedBy>王仁</cp:lastModifiedBy>
  <dcterms:modified xsi:type="dcterms:W3CDTF">2017-03-15T08:53:31Z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