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BEC87">
      <w:r>
        <w:rPr>
          <w:b/>
          <w:bCs/>
        </w:rPr>
        <w:t>嘉宾介绍：</w:t>
      </w:r>
    </w:p>
    <w:p w14:paraId="37067651">
      <w:r>
        <w:rPr>
          <w:rFonts w:hint="eastAsia"/>
        </w:rPr>
        <w:t>龙力辉</w:t>
      </w:r>
      <w:r>
        <w:rPr>
          <w:rFonts w:hint="eastAsia"/>
          <w:lang w:eastAsia="zh-CN"/>
        </w:rPr>
        <w:t>，</w:t>
      </w:r>
      <w:r>
        <w:rPr>
          <w:rFonts w:hint="eastAsia"/>
        </w:rPr>
        <w:t>广东柯内特环境科技有限公司CTO</w:t>
      </w:r>
      <w:r>
        <w:rPr>
          <w:rFonts w:hint="eastAsia"/>
          <w:lang w:val="en-US" w:eastAsia="zh-CN"/>
        </w:rPr>
        <w:t>、副总经理，负责基于大数据和人工智能平台的技术研发、架构、服务、商业孵化等工作</w:t>
      </w:r>
      <w:r>
        <w:t>。</w:t>
      </w:r>
    </w:p>
    <w:p w14:paraId="00BBF35D">
      <w:pPr>
        <w:rPr>
          <w:rFonts w:hint="eastAsia"/>
          <w:lang w:eastAsia="zh-CN"/>
        </w:rPr>
      </w:pPr>
      <w:r>
        <w:rPr>
          <w:rFonts w:hint="eastAsia"/>
        </w:rPr>
        <w:t>主要技术方向： 大数据分析和优化、云计算、IT服务管理（包括资产管理）</w:t>
      </w:r>
      <w:r>
        <w:rPr>
          <w:rFonts w:hint="eastAsia"/>
          <w:lang w:eastAsia="zh-CN"/>
        </w:rPr>
        <w:t>。</w:t>
      </w:r>
    </w:p>
    <w:p w14:paraId="6AB32725">
      <w:pPr>
        <w:rPr>
          <w:rFonts w:hint="eastAsia" w:eastAsia="仿宋_GB2312"/>
          <w:lang w:eastAsia="zh-CN"/>
        </w:rPr>
      </w:pPr>
      <w:r>
        <w:rPr>
          <w:rFonts w:hint="eastAsia"/>
          <w:lang w:val="en-US" w:eastAsia="zh-CN"/>
        </w:rPr>
        <w:t>工作经历：</w:t>
      </w:r>
      <w:r>
        <w:rPr>
          <w:rFonts w:hint="eastAsia"/>
        </w:rPr>
        <w:t>超过27年的IT工作经验，在IT服务管理领域有超过10年的沉淀，在大数据分析和优化领域有超过15年的技术支持经验</w:t>
      </w:r>
      <w:r>
        <w:t>。</w:t>
      </w:r>
      <w:r>
        <w:rPr>
          <w:rFonts w:hint="eastAsia"/>
        </w:rPr>
        <w:t>之前在IBM担任大数据分析和优化解决方案大中华区经理，负责工业4.0预测性维护和质量管理、互联网+用户洞察、优化、绩效管理等解决方案。完成并实施第一个中国区的工业4.0案例、用户洞察互联网+案例</w:t>
      </w:r>
      <w:r>
        <w:rPr>
          <w:rFonts w:hint="eastAsia"/>
          <w:lang w:eastAsia="zh-CN"/>
        </w:rPr>
        <w:t>。</w:t>
      </w:r>
    </w:p>
    <w:p w14:paraId="0764A94E">
      <w:pPr>
        <w:rPr>
          <w:rFonts w:hint="eastAsia"/>
          <w:lang w:eastAsia="zh-CN"/>
        </w:rPr>
      </w:pPr>
      <w:r>
        <w:rPr>
          <w:rFonts w:hint="eastAsia"/>
        </w:rPr>
        <w:t>主要支持的客户和项目包括：北控成都污水-工业4.0，中国移动网管、上海社保、绿色地平线、兴业银行CFO管理驾驶舱（1-7期）、华为Smartcare（OSS用户体验）、鲁能软件资产管理（APM）</w:t>
      </w:r>
      <w:r>
        <w:rPr>
          <w:rFonts w:hint="eastAsia"/>
          <w:lang w:eastAsia="zh-CN"/>
        </w:rPr>
        <w:t>。</w:t>
      </w:r>
    </w:p>
    <w:p w14:paraId="0428E508"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1666240</wp:posOffset>
            </wp:positionH>
            <wp:positionV relativeFrom="paragraph">
              <wp:posOffset>36195</wp:posOffset>
            </wp:positionV>
            <wp:extent cx="1718945" cy="2352040"/>
            <wp:effectExtent l="0" t="0" r="14605" b="10160"/>
            <wp:wrapTopAndBottom/>
            <wp:docPr id="5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3ZTg0NjYyYWZmN2M1MGQ0YmEzMWMyNjc5NmJmZGIifQ=="/>
  </w:docVars>
  <w:rsids>
    <w:rsidRoot w:val="00BF3933"/>
    <w:rsid w:val="00045533"/>
    <w:rsid w:val="004A6D76"/>
    <w:rsid w:val="00BF3933"/>
    <w:rsid w:val="00ED7EC1"/>
    <w:rsid w:val="040E4592"/>
    <w:rsid w:val="0599432F"/>
    <w:rsid w:val="07F12200"/>
    <w:rsid w:val="09120680"/>
    <w:rsid w:val="0A011390"/>
    <w:rsid w:val="0BC1013B"/>
    <w:rsid w:val="0BF56037"/>
    <w:rsid w:val="0DFC36AD"/>
    <w:rsid w:val="10AD6EE0"/>
    <w:rsid w:val="137F4B64"/>
    <w:rsid w:val="18463EA2"/>
    <w:rsid w:val="1ACE63D1"/>
    <w:rsid w:val="1B1F6C2C"/>
    <w:rsid w:val="1B7E1BA5"/>
    <w:rsid w:val="291458F7"/>
    <w:rsid w:val="2B8A1965"/>
    <w:rsid w:val="2C332538"/>
    <w:rsid w:val="34A264AC"/>
    <w:rsid w:val="3BFA6BCE"/>
    <w:rsid w:val="3F00233D"/>
    <w:rsid w:val="420361E3"/>
    <w:rsid w:val="51053BF3"/>
    <w:rsid w:val="57EA3B43"/>
    <w:rsid w:val="5BA65FD3"/>
    <w:rsid w:val="5D0C79FE"/>
    <w:rsid w:val="606016EB"/>
    <w:rsid w:val="63335E58"/>
    <w:rsid w:val="64632CB3"/>
    <w:rsid w:val="64F8789F"/>
    <w:rsid w:val="6A3A44B6"/>
    <w:rsid w:val="72F378F8"/>
    <w:rsid w:val="79ED2F8E"/>
    <w:rsid w:val="7A7E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</w:pPr>
    <w:rPr>
      <w:rFonts w:ascii="Times New Roman" w:hAnsi="Times New Roman" w:eastAsia="仿宋_GB2312" w:cs="Times New Roman"/>
      <w:spacing w:val="8"/>
      <w:kern w:val="2"/>
      <w:sz w:val="32"/>
      <w:szCs w:val="32"/>
      <w:shd w:val="clear" w:color="auto" w:fill="FFFFFF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326</Words>
  <Characters>358</Characters>
  <Lines>2</Lines>
  <Paragraphs>1</Paragraphs>
  <TotalTime>17</TotalTime>
  <ScaleCrop>false</ScaleCrop>
  <LinksUpToDate>false</LinksUpToDate>
  <CharactersWithSpaces>359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renke</dc:creator>
  <cp:lastModifiedBy>任珂</cp:lastModifiedBy>
  <dcterms:modified xsi:type="dcterms:W3CDTF">2025-03-12T07:15:22Z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B30CF58AFC524723B5D08D2D5476A7BD_12</vt:lpwstr>
  </property>
  <property fmtid="{D5CDD505-2E9C-101B-9397-08002B2CF9AE}" pid="4" name="KSOTemplateDocerSaveRecord">
    <vt:lpwstr>eyJoZGlkIjoiYzg3ZTg0NjYyYWZmN2M1MGQ0YmEzMWMyNjc5NmJmZGIifQ==</vt:lpwstr>
  </property>
</Properties>
</file>